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BC" w:rsidRDefault="007C357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ДОГОВОР №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_______</w:t>
      </w:r>
    </w:p>
    <w:p w:rsidR="008E3FBC" w:rsidRDefault="007C357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повышения квалификации</w:t>
      </w:r>
    </w:p>
    <w:p w:rsidR="008E3FBC" w:rsidRDefault="008E3F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3FBC" w:rsidRDefault="007C3570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 xml:space="preserve">«   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 xml:space="preserve">  »                  20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г.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«Международный институт развития образования»  (далее – АНО ДПО «МИРО»), осуществляющая образовательную деятельность на основании </w:t>
      </w:r>
      <w:r>
        <w:rPr>
          <w:rFonts w:ascii="Times New Roman" w:hAnsi="Times New Roman" w:cs="Times New Roman"/>
          <w:sz w:val="20"/>
          <w:szCs w:val="20"/>
        </w:rPr>
        <w:t xml:space="preserve">лицензии </w:t>
      </w:r>
      <w:r w:rsidR="00034D67" w:rsidRPr="004C5A4E">
        <w:rPr>
          <w:rFonts w:ascii="Times New Roman" w:hAnsi="Times New Roman" w:cs="Times New Roman"/>
          <w:sz w:val="20"/>
          <w:szCs w:val="20"/>
        </w:rPr>
        <w:t>от 8 ноября 2019 года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егистрационный номер лицензии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Л035-01298-77/00181770</w:t>
      </w:r>
      <w:r>
        <w:rPr>
          <w:rFonts w:ascii="Times New Roman" w:hAnsi="Times New Roman" w:cs="Times New Roman"/>
          <w:sz w:val="20"/>
          <w:szCs w:val="20"/>
        </w:rPr>
        <w:t>, выданной Департаментом образования и науки города Москвы бессрочно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в лице Ректора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Чеснокова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Андрея Александровича, действующего на основании Устава, именуемая в дальнейшем «Ис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полнитель», с одной стороны, и гражданин(ка) </w:t>
      </w:r>
    </w:p>
    <w:p w:rsidR="008E3FBC" w:rsidRDefault="007C357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, именуемы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в дальнейшем «Обучающийся», с другой стороны, вместе именуемые «Стороны», заключили настоящий договор (далее – «Договор») о ниж</w:t>
      </w:r>
      <w:r>
        <w:rPr>
          <w:rFonts w:ascii="Times New Roman" w:eastAsia="Times New Roman" w:hAnsi="Times New Roman" w:cs="Times New Roman"/>
          <w:sz w:val="20"/>
          <w:szCs w:val="20"/>
        </w:rPr>
        <w:t>еследующем: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 ПРЕДМЕТ ДОГОВОРА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1.1. Исполнитель обязуется предоставить платные образовательные услуги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программе повышения квалификации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Нейрогимнастика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как средство коррекции и развития когнитивных процессов ребенка (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для учителей-дефектоло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гов профиль: задержка психического развития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(Далее – образовательная программа),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1.2. Объем содержания образователь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ной программы по настоящему Договору составляет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72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академических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часа, срок освоения образовательной программы (продолжительность обучения) -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недели.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образо</w:t>
      </w:r>
      <w:r>
        <w:rPr>
          <w:rFonts w:ascii="Times New Roman" w:eastAsia="Times New Roman" w:hAnsi="Times New Roman" w:cs="Times New Roman"/>
          <w:sz w:val="20"/>
          <w:szCs w:val="20"/>
        </w:rPr>
        <w:t>вательной программе, указанной в п.1.1.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итогового тестирования ему выдается удостоверение о повышении квалификации установленного Исполнителем образца.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 освоении образоват</w:t>
      </w:r>
      <w:r>
        <w:rPr>
          <w:rFonts w:ascii="Times New Roman" w:eastAsia="Times New Roman" w:hAnsi="Times New Roman" w:cs="Times New Roman"/>
          <w:sz w:val="20"/>
          <w:szCs w:val="20"/>
        </w:rPr>
        <w:t>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</w:t>
      </w:r>
      <w:r>
        <w:rPr>
          <w:rFonts w:ascii="Times New Roman" w:eastAsia="Times New Roman" w:hAnsi="Times New Roman" w:cs="Times New Roman"/>
          <w:sz w:val="20"/>
          <w:szCs w:val="20"/>
        </w:rPr>
        <w:t>та об образовании и о квалификации.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итоговое тестирование, выдается справка об обучении или о периоде обучения.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 ПРАВА СТОРОН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 Исполнитель вправе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2.1.1. Самостоятельно осуществлять о</w:t>
      </w:r>
      <w:r>
        <w:rPr>
          <w:rFonts w:ascii="Times New Roman" w:eastAsia="Times New Roman" w:hAnsi="Times New Roman" w:cs="Times New Roman"/>
          <w:sz w:val="20"/>
          <w:szCs w:val="20"/>
        </w:rPr>
        <w:t>бразовательный процесс, устанавливать системы оценок, формы, порядок и периодичность проведения промежуточного тестирования Обучающегося.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2.1.2. Применять 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РФ,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Уставом, настоящим Договором и локальными актами Исполнителя.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2.1.3. Требовать от Обучающегося выполнения обязанностей согласно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3.2 настоящего Договора.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2.1.4. Отчислить Обучающегося в случаях нарушения им условий настоящего Договора, а также по иным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основаниям, предусмотренным действующим законодательством и локальными актами Исполнителя.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 Обучающийся вправе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2.2.1. Обращаться к Исполнителю по вопросам, касающимся образовательного процесса.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2.2.2. Получать информацию от Исполнителя по вопросам орг</w:t>
      </w:r>
      <w:r>
        <w:rPr>
          <w:rFonts w:ascii="Times New Roman" w:eastAsia="Times New Roman" w:hAnsi="Times New Roman" w:cs="Times New Roman"/>
          <w:sz w:val="20"/>
          <w:szCs w:val="20"/>
        </w:rPr>
        <w:t>анизации и обеспечения надлежащего предоставления образовательных услуг по настоящему Договору.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</w:t>
      </w:r>
      <w:r>
        <w:rPr>
          <w:rFonts w:ascii="Times New Roman" w:eastAsia="Times New Roman" w:hAnsi="Times New Roman" w:cs="Times New Roman"/>
          <w:sz w:val="20"/>
          <w:szCs w:val="20"/>
        </w:rPr>
        <w:t>.1 настоящего Договора.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2.2.5. Пользоваться акаде</w:t>
      </w:r>
      <w:r>
        <w:rPr>
          <w:rFonts w:ascii="Times New Roman" w:eastAsia="Times New Roman" w:hAnsi="Times New Roman" w:cs="Times New Roman"/>
          <w:sz w:val="20"/>
          <w:szCs w:val="20"/>
        </w:rPr>
        <w:t>мическими правами, установленными частью 1 статьи 34 Федерального Закона от 29.12.2012 № 273-ФЗ «Об образовании в Российской Федерации».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 ОБЯЗАННОСТИ СТОРОН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 Исполнитель обязуется: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</w:t>
      </w:r>
      <w:r>
        <w:rPr>
          <w:rFonts w:ascii="Times New Roman" w:eastAsia="Times New Roman" w:hAnsi="Times New Roman" w:cs="Times New Roman"/>
          <w:sz w:val="20"/>
          <w:szCs w:val="20"/>
        </w:rPr>
        <w:t>атных образовательных услуг по настоящему Договору.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3.1.4.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доступ к материалам образовательной программы</w:t>
      </w:r>
      <w:r>
        <w:rPr>
          <w:rFonts w:ascii="Times New Roman" w:eastAsia="Times New Roman" w:hAnsi="Times New Roman" w:cs="Times New Roman"/>
          <w:sz w:val="20"/>
          <w:szCs w:val="20"/>
        </w:rPr>
        <w:t>, содержащимся в системе дистанционного обучения Исполнителя в порядке, определенном локальными актами Исполнителя.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3.1.5.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Предоставлять Обучающемуся по его требованию информацию о содержании учебных дисциплин (модулей), предусмотренных учебным планом.</w:t>
      </w:r>
      <w:proofErr w:type="gramEnd"/>
    </w:p>
    <w:p w:rsidR="008E3FBC" w:rsidRDefault="008E3FB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E3FBC" w:rsidRDefault="007C3570">
      <w:pPr>
        <w:pStyle w:val="1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лендарный учебный график</w:t>
      </w:r>
    </w:p>
    <w:p w:rsidR="008E3FBC" w:rsidRDefault="007C3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программы повышения квалификации</w:t>
      </w:r>
    </w:p>
    <w:p w:rsidR="008E3FBC" w:rsidRDefault="007C3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Нейрогимнастика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как средство коррекции и развития когнитивных процессов ребенка</w:t>
      </w:r>
    </w:p>
    <w:p w:rsidR="008E3FBC" w:rsidRDefault="007C3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для учителей-дефектологов профиль: задержка психического развития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)»</w:t>
      </w:r>
    </w:p>
    <w:p w:rsidR="008E3FBC" w:rsidRDefault="008E3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E3FBC" w:rsidRDefault="007C357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Срок освоения – 72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ак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. ч. – 4 недели</w:t>
      </w:r>
    </w:p>
    <w:p w:rsidR="008E3FBC" w:rsidRDefault="008E3FBC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StGen0"/>
        <w:tblW w:w="909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113"/>
        <w:gridCol w:w="1497"/>
        <w:gridCol w:w="1356"/>
        <w:gridCol w:w="1417"/>
      </w:tblGrid>
      <w:tr w:rsidR="008E3FBC">
        <w:trPr>
          <w:trHeight w:val="870"/>
        </w:trPr>
        <w:tc>
          <w:tcPr>
            <w:tcW w:w="707" w:type="dxa"/>
            <w:shd w:val="clear" w:color="auto" w:fill="auto"/>
          </w:tcPr>
          <w:p w:rsidR="008E3FBC" w:rsidRDefault="007C3570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4113" w:type="dxa"/>
            <w:shd w:val="clear" w:color="auto" w:fill="auto"/>
          </w:tcPr>
          <w:p w:rsidR="008E3FBC" w:rsidRDefault="007C3570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Наименование предметного модуля, разделов</w:t>
            </w:r>
          </w:p>
        </w:tc>
        <w:tc>
          <w:tcPr>
            <w:tcW w:w="1497" w:type="dxa"/>
            <w:shd w:val="clear" w:color="auto" w:fill="auto"/>
          </w:tcPr>
          <w:p w:rsidR="008E3FBC" w:rsidRDefault="007C357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Общая трудоёмкость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356" w:type="dxa"/>
            <w:shd w:val="clear" w:color="auto" w:fill="auto"/>
          </w:tcPr>
          <w:p w:rsidR="008E3FBC" w:rsidRDefault="007C3570">
            <w:pPr>
              <w:pStyle w:val="16"/>
              <w:ind w:firstLine="3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Форма контроля</w:t>
            </w:r>
          </w:p>
        </w:tc>
        <w:tc>
          <w:tcPr>
            <w:tcW w:w="1417" w:type="dxa"/>
            <w:shd w:val="clear" w:color="auto" w:fill="auto"/>
          </w:tcPr>
          <w:p w:rsidR="008E3FBC" w:rsidRDefault="007C3570">
            <w:pPr>
              <w:pStyle w:val="16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Учебная неделя</w:t>
            </w:r>
          </w:p>
        </w:tc>
      </w:tr>
      <w:tr w:rsidR="008E3FBC">
        <w:trPr>
          <w:trHeight w:val="698"/>
        </w:trPr>
        <w:tc>
          <w:tcPr>
            <w:tcW w:w="707" w:type="dxa"/>
            <w:shd w:val="clear" w:color="auto" w:fill="auto"/>
          </w:tcPr>
          <w:p w:rsidR="008E3FBC" w:rsidRDefault="008E3FBC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8E3FBC" w:rsidRDefault="007C357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ПМ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Нейрогимнастика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как способ коррекции и развития мыслительных способностей детей в работе учителя-дефектолога»</w:t>
            </w:r>
          </w:p>
        </w:tc>
        <w:tc>
          <w:tcPr>
            <w:tcW w:w="1497" w:type="dxa"/>
            <w:shd w:val="clear" w:color="auto" w:fill="auto"/>
          </w:tcPr>
          <w:p w:rsidR="008E3FBC" w:rsidRDefault="007C357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70</w:t>
            </w:r>
          </w:p>
        </w:tc>
        <w:tc>
          <w:tcPr>
            <w:tcW w:w="1356" w:type="dxa"/>
            <w:shd w:val="clear" w:color="auto" w:fill="auto"/>
          </w:tcPr>
          <w:p w:rsidR="008E3FBC" w:rsidRDefault="007C357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8E3FBC" w:rsidRDefault="007C357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1-4</w:t>
            </w:r>
          </w:p>
        </w:tc>
      </w:tr>
      <w:tr w:rsidR="008E3FBC">
        <w:trPr>
          <w:trHeight w:val="698"/>
        </w:trPr>
        <w:tc>
          <w:tcPr>
            <w:tcW w:w="707" w:type="dxa"/>
            <w:shd w:val="clear" w:color="auto" w:fill="auto"/>
          </w:tcPr>
          <w:p w:rsidR="008E3FBC" w:rsidRDefault="007C3570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113" w:type="dxa"/>
            <w:shd w:val="clear" w:color="auto" w:fill="auto"/>
          </w:tcPr>
          <w:p w:rsidR="008E3FBC" w:rsidRDefault="007C357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Раздел 1 .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нейрогимнастики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коррекционно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- развивающей работе</w:t>
            </w:r>
          </w:p>
        </w:tc>
        <w:tc>
          <w:tcPr>
            <w:tcW w:w="1497" w:type="dxa"/>
            <w:shd w:val="clear" w:color="auto" w:fill="auto"/>
          </w:tcPr>
          <w:p w:rsidR="008E3FBC" w:rsidRDefault="007C357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28</w:t>
            </w:r>
          </w:p>
        </w:tc>
        <w:tc>
          <w:tcPr>
            <w:tcW w:w="1356" w:type="dxa"/>
            <w:shd w:val="clear" w:color="auto" w:fill="auto"/>
          </w:tcPr>
          <w:p w:rsidR="008E3FBC" w:rsidRDefault="007C357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E3FBC" w:rsidRDefault="007C357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1-2</w:t>
            </w:r>
          </w:p>
        </w:tc>
      </w:tr>
      <w:tr w:rsidR="008E3FBC">
        <w:trPr>
          <w:trHeight w:val="698"/>
        </w:trPr>
        <w:tc>
          <w:tcPr>
            <w:tcW w:w="707" w:type="dxa"/>
            <w:shd w:val="clear" w:color="auto" w:fill="auto"/>
          </w:tcPr>
          <w:p w:rsidR="008E3FBC" w:rsidRDefault="007C3570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4113" w:type="dxa"/>
            <w:shd w:val="clear" w:color="auto" w:fill="auto"/>
          </w:tcPr>
          <w:p w:rsidR="008E3FBC" w:rsidRDefault="007C357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Нейропсихология и нейропсихологическая коррекция</w:t>
            </w:r>
          </w:p>
        </w:tc>
        <w:tc>
          <w:tcPr>
            <w:tcW w:w="1497" w:type="dxa"/>
            <w:shd w:val="clear" w:color="auto" w:fill="auto"/>
          </w:tcPr>
          <w:p w:rsidR="008E3FBC" w:rsidRDefault="007C357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356" w:type="dxa"/>
            <w:shd w:val="clear" w:color="auto" w:fill="auto"/>
          </w:tcPr>
          <w:p w:rsidR="008E3FBC" w:rsidRDefault="007C357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E3FBC" w:rsidRDefault="007C357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8E3FBC">
        <w:trPr>
          <w:trHeight w:val="698"/>
        </w:trPr>
        <w:tc>
          <w:tcPr>
            <w:tcW w:w="707" w:type="dxa"/>
            <w:shd w:val="clear" w:color="auto" w:fill="auto"/>
          </w:tcPr>
          <w:p w:rsidR="008E3FBC" w:rsidRDefault="007C3570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4113" w:type="dxa"/>
            <w:shd w:val="clear" w:color="auto" w:fill="auto"/>
          </w:tcPr>
          <w:p w:rsidR="008E3FBC" w:rsidRDefault="007C357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Двигательная нейропсихологическая коррекция в работе с детьми</w:t>
            </w:r>
          </w:p>
        </w:tc>
        <w:tc>
          <w:tcPr>
            <w:tcW w:w="1497" w:type="dxa"/>
            <w:shd w:val="clear" w:color="auto" w:fill="auto"/>
          </w:tcPr>
          <w:p w:rsidR="008E3FBC" w:rsidRDefault="007C357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</w:tcPr>
          <w:p w:rsidR="008E3FBC" w:rsidRDefault="007C357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E3FBC" w:rsidRDefault="007C357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8E3FBC">
        <w:trPr>
          <w:trHeight w:val="698"/>
        </w:trPr>
        <w:tc>
          <w:tcPr>
            <w:tcW w:w="707" w:type="dxa"/>
            <w:shd w:val="clear" w:color="auto" w:fill="auto"/>
          </w:tcPr>
          <w:p w:rsidR="008E3FBC" w:rsidRDefault="007C3570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4113" w:type="dxa"/>
            <w:shd w:val="clear" w:color="auto" w:fill="auto"/>
          </w:tcPr>
          <w:p w:rsidR="008E3FBC" w:rsidRDefault="007C357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направления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нейрогимнастики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коррекционной работе</w:t>
            </w:r>
          </w:p>
        </w:tc>
        <w:tc>
          <w:tcPr>
            <w:tcW w:w="1497" w:type="dxa"/>
            <w:shd w:val="clear" w:color="auto" w:fill="auto"/>
          </w:tcPr>
          <w:p w:rsidR="008E3FBC" w:rsidRDefault="007C357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</w:tcPr>
          <w:p w:rsidR="008E3FBC" w:rsidRDefault="007C357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E3FBC" w:rsidRDefault="007C357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8E3FBC">
        <w:trPr>
          <w:trHeight w:val="698"/>
        </w:trPr>
        <w:tc>
          <w:tcPr>
            <w:tcW w:w="707" w:type="dxa"/>
            <w:shd w:val="clear" w:color="auto" w:fill="auto"/>
          </w:tcPr>
          <w:p w:rsidR="008E3FBC" w:rsidRDefault="007C3570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4113" w:type="dxa"/>
            <w:shd w:val="clear" w:color="auto" w:fill="auto"/>
          </w:tcPr>
          <w:p w:rsidR="008E3FBC" w:rsidRDefault="007C357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Раздел 2. Использование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нейрогимнастики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нейроигр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при развитии мыслительных способностей обучающихся / детей</w:t>
            </w:r>
          </w:p>
        </w:tc>
        <w:tc>
          <w:tcPr>
            <w:tcW w:w="1497" w:type="dxa"/>
            <w:shd w:val="clear" w:color="auto" w:fill="auto"/>
          </w:tcPr>
          <w:p w:rsidR="008E3FBC" w:rsidRDefault="007C357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40</w:t>
            </w:r>
          </w:p>
        </w:tc>
        <w:tc>
          <w:tcPr>
            <w:tcW w:w="1356" w:type="dxa"/>
            <w:shd w:val="clear" w:color="auto" w:fill="auto"/>
          </w:tcPr>
          <w:p w:rsidR="008E3FBC" w:rsidRDefault="007C357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E3FBC" w:rsidRDefault="007C357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2-4</w:t>
            </w:r>
          </w:p>
        </w:tc>
      </w:tr>
      <w:tr w:rsidR="008E3FBC">
        <w:trPr>
          <w:trHeight w:val="698"/>
        </w:trPr>
        <w:tc>
          <w:tcPr>
            <w:tcW w:w="707" w:type="dxa"/>
            <w:shd w:val="clear" w:color="auto" w:fill="auto"/>
          </w:tcPr>
          <w:p w:rsidR="008E3FBC" w:rsidRDefault="007C3570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4113" w:type="dxa"/>
            <w:shd w:val="clear" w:color="auto" w:fill="auto"/>
          </w:tcPr>
          <w:p w:rsidR="008E3FBC" w:rsidRDefault="007C357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Развивающие и обучающие возможности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нейрогимнастики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нейроигр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8E3FBC" w:rsidRDefault="007C357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</w:tcPr>
          <w:p w:rsidR="008E3FBC" w:rsidRDefault="007C357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E3FBC" w:rsidRDefault="007C357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2-3</w:t>
            </w:r>
          </w:p>
        </w:tc>
      </w:tr>
      <w:tr w:rsidR="008E3FBC">
        <w:trPr>
          <w:trHeight w:val="698"/>
        </w:trPr>
        <w:tc>
          <w:tcPr>
            <w:tcW w:w="707" w:type="dxa"/>
            <w:shd w:val="clear" w:color="auto" w:fill="auto"/>
          </w:tcPr>
          <w:p w:rsidR="008E3FBC" w:rsidRDefault="007C3570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4113" w:type="dxa"/>
            <w:shd w:val="clear" w:color="auto" w:fill="auto"/>
          </w:tcPr>
          <w:p w:rsidR="008E3FBC" w:rsidRDefault="007C357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Нейрогимнастика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ее преимущества в развитии когнитивных процессов ребенка</w:t>
            </w:r>
          </w:p>
        </w:tc>
        <w:tc>
          <w:tcPr>
            <w:tcW w:w="1497" w:type="dxa"/>
            <w:shd w:val="clear" w:color="auto" w:fill="auto"/>
          </w:tcPr>
          <w:p w:rsidR="008E3FBC" w:rsidRDefault="007C357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</w:tcPr>
          <w:p w:rsidR="008E3FBC" w:rsidRDefault="007C357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E3FBC" w:rsidRDefault="007C357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8E3FBC">
        <w:trPr>
          <w:trHeight w:val="698"/>
        </w:trPr>
        <w:tc>
          <w:tcPr>
            <w:tcW w:w="707" w:type="dxa"/>
            <w:shd w:val="clear" w:color="auto" w:fill="auto"/>
          </w:tcPr>
          <w:p w:rsidR="008E3FBC" w:rsidRDefault="007C3570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4113" w:type="dxa"/>
            <w:shd w:val="clear" w:color="auto" w:fill="auto"/>
          </w:tcPr>
          <w:p w:rsidR="008E3FBC" w:rsidRDefault="007C357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Разновидности упражнений в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нейрогимнастике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8E3FBC" w:rsidRDefault="007C357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</w:tcPr>
          <w:p w:rsidR="008E3FBC" w:rsidRDefault="007C357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E3FBC" w:rsidRDefault="007C357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3-4</w:t>
            </w:r>
          </w:p>
        </w:tc>
      </w:tr>
      <w:tr w:rsidR="008E3FBC">
        <w:trPr>
          <w:trHeight w:val="698"/>
        </w:trPr>
        <w:tc>
          <w:tcPr>
            <w:tcW w:w="707" w:type="dxa"/>
            <w:shd w:val="clear" w:color="auto" w:fill="auto"/>
          </w:tcPr>
          <w:p w:rsidR="008E3FBC" w:rsidRDefault="007C3570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4113" w:type="dxa"/>
            <w:shd w:val="clear" w:color="auto" w:fill="auto"/>
          </w:tcPr>
          <w:p w:rsidR="008E3FBC" w:rsidRDefault="007C357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нейроигр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развитии мышления ребенка</w:t>
            </w:r>
          </w:p>
        </w:tc>
        <w:tc>
          <w:tcPr>
            <w:tcW w:w="1497" w:type="dxa"/>
            <w:shd w:val="clear" w:color="auto" w:fill="auto"/>
          </w:tcPr>
          <w:p w:rsidR="008E3FBC" w:rsidRDefault="007C357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</w:tcPr>
          <w:p w:rsidR="008E3FBC" w:rsidRDefault="007C357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E3FBC" w:rsidRDefault="007C357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8E3FBC">
        <w:trPr>
          <w:trHeight w:val="698"/>
        </w:trPr>
        <w:tc>
          <w:tcPr>
            <w:tcW w:w="707" w:type="dxa"/>
            <w:shd w:val="clear" w:color="auto" w:fill="auto"/>
          </w:tcPr>
          <w:p w:rsidR="008E3FBC" w:rsidRDefault="008E3FBC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8E3FBC" w:rsidRDefault="007C3570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Промежуточная аттестация по ПМ</w:t>
            </w:r>
          </w:p>
        </w:tc>
        <w:tc>
          <w:tcPr>
            <w:tcW w:w="1497" w:type="dxa"/>
            <w:shd w:val="clear" w:color="auto" w:fill="auto"/>
          </w:tcPr>
          <w:p w:rsidR="008E3FBC" w:rsidRDefault="007C357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8E3FBC" w:rsidRDefault="007C3570">
            <w:pPr>
              <w:pStyle w:val="Default"/>
              <w:widowControl w:val="0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8E3FBC" w:rsidRDefault="007C357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8E3FBC">
        <w:trPr>
          <w:trHeight w:val="698"/>
        </w:trPr>
        <w:tc>
          <w:tcPr>
            <w:tcW w:w="707" w:type="dxa"/>
            <w:shd w:val="clear" w:color="auto" w:fill="auto"/>
          </w:tcPr>
          <w:p w:rsidR="008E3FBC" w:rsidRDefault="008E3FBC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8E3FBC" w:rsidRDefault="007C3570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Итоговая аттестация</w:t>
            </w:r>
          </w:p>
        </w:tc>
        <w:tc>
          <w:tcPr>
            <w:tcW w:w="1497" w:type="dxa"/>
            <w:shd w:val="clear" w:color="auto" w:fill="auto"/>
          </w:tcPr>
          <w:p w:rsidR="008E3FBC" w:rsidRDefault="007C357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8E3FBC" w:rsidRDefault="007C3570">
            <w:pPr>
              <w:pStyle w:val="310"/>
              <w:widowControl w:val="0"/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8E3FBC" w:rsidRDefault="007C3570">
            <w:pPr>
              <w:pStyle w:val="310"/>
              <w:widowControl w:val="0"/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8E3FBC" w:rsidRDefault="007C357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8E3FBC">
        <w:tc>
          <w:tcPr>
            <w:tcW w:w="4820" w:type="dxa"/>
            <w:gridSpan w:val="2"/>
            <w:shd w:val="clear" w:color="auto" w:fill="auto"/>
          </w:tcPr>
          <w:p w:rsidR="008E3FBC" w:rsidRDefault="007C357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497" w:type="dxa"/>
            <w:shd w:val="clear" w:color="auto" w:fill="auto"/>
          </w:tcPr>
          <w:p w:rsidR="008E3FBC" w:rsidRDefault="007C357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72</w:t>
            </w:r>
          </w:p>
        </w:tc>
        <w:tc>
          <w:tcPr>
            <w:tcW w:w="1356" w:type="dxa"/>
            <w:shd w:val="clear" w:color="auto" w:fill="auto"/>
          </w:tcPr>
          <w:p w:rsidR="008E3FBC" w:rsidRDefault="008E3FB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E3FBC" w:rsidRDefault="008E3FB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8E3FBC" w:rsidRDefault="008E3FB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3.1.6. Проводить контроль знаний Обучающегося в форме и сроке, установленном учебным планом и локальными актами Исполнителя.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3.1.7. Предоставлять Обучающемуся по его требованию полную и достоверную информацию об оценке знаний, умений, навыков и компетенций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а также о критериях этой оценки, иную информацию, непосредственно связанную с обучением.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3.1.8.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</w:t>
      </w:r>
      <w:r>
        <w:rPr>
          <w:rFonts w:ascii="Times New Roman" w:eastAsia="Times New Roman" w:hAnsi="Times New Roman" w:cs="Times New Roman"/>
          <w:sz w:val="20"/>
          <w:szCs w:val="20"/>
        </w:rPr>
        <w:t>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</w:t>
      </w:r>
      <w:r>
        <w:rPr>
          <w:rFonts w:ascii="Times New Roman" w:eastAsia="Times New Roman" w:hAnsi="Times New Roman" w:cs="Times New Roman"/>
          <w:sz w:val="20"/>
          <w:szCs w:val="20"/>
        </w:rPr>
        <w:t>чить их защиту в соответствии с действующим законодательством.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3.1.10. Принимать от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 Обучающийся обязуется: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3.2.1. Предоставить Исполнителю достоверные сведения о себе, необходимые для зачисления на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обучени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3.2.2. Соблюдать требования, установленные в статье 43 Федерального Закона от 29.12.2012 № 273-</w:t>
      </w:r>
      <w:r>
        <w:rPr>
          <w:rFonts w:ascii="Times New Roman" w:eastAsia="Times New Roman" w:hAnsi="Times New Roman" w:cs="Times New Roman"/>
          <w:sz w:val="20"/>
          <w:szCs w:val="20"/>
        </w:rPr>
        <w:t>ФЗ «Об образовании в Российской Федерации».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3.2.3. Добросовестно осваивать образовательную программу, выполнять задания в рамках образовательной программы.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3.2.4. Соблюдать приказы, распоряжения и локальные акты Исполнителя</w:t>
      </w:r>
      <w:r>
        <w:rPr>
          <w:rFonts w:ascii="Times New Roman" w:eastAsia="Times New Roman" w:hAnsi="Times New Roman" w:cs="Times New Roman"/>
          <w:sz w:val="20"/>
          <w:szCs w:val="20"/>
        </w:rPr>
        <w:t>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3.2.5. Своевременно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оплатить полную стоимость обучения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в порядке и на условиях, предусмотренных настоящим Договором.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настоящему Договору составляет: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00"/>
        </w:rPr>
        <w:t>26300 (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>двадцать шесть тысяч триста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00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рублей 00 копеек (НДС не облагается) 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</w:t>
      </w:r>
      <w:r>
        <w:rPr>
          <w:rFonts w:ascii="Times New Roman" w:eastAsia="Times New Roman" w:hAnsi="Times New Roman" w:cs="Times New Roman"/>
          <w:sz w:val="20"/>
          <w:szCs w:val="20"/>
        </w:rPr>
        <w:t>ие дополнительного соглашения, подписанного обеими Сторонами Договора.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5.2.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5.3.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установлен</w:t>
      </w:r>
      <w:r>
        <w:rPr>
          <w:rFonts w:ascii="Times New Roman" w:eastAsia="Times New Roman" w:hAnsi="Times New Roman" w:cs="Times New Roman"/>
          <w:sz w:val="20"/>
          <w:szCs w:val="20"/>
        </w:rPr>
        <w:t>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невозможности надлежащего исполнения обязатель</w:t>
      </w:r>
      <w:r>
        <w:rPr>
          <w:rFonts w:ascii="Times New Roman" w:eastAsia="Times New Roman" w:hAnsi="Times New Roman" w:cs="Times New Roman"/>
          <w:sz w:val="20"/>
          <w:szCs w:val="20"/>
        </w:rPr>
        <w:t>ства по оказанию платных образовательных услуг вследствие действий (бездействия) Обучающегося;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по инициативе Обучающегося, в том числе в случае перевода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по инициативе Исполнителя в случае применения 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отчисления как меры дисциплинарного взыскания, а также в случ</w:t>
      </w:r>
      <w:r>
        <w:rPr>
          <w:rFonts w:ascii="Times New Roman" w:eastAsia="Times New Roman" w:hAnsi="Times New Roman" w:cs="Times New Roman"/>
          <w:sz w:val="20"/>
          <w:szCs w:val="20"/>
        </w:rPr>
        <w:t>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</w:t>
      </w:r>
      <w:r>
        <w:rPr>
          <w:rFonts w:ascii="Times New Roman" w:eastAsia="Times New Roman" w:hAnsi="Times New Roman" w:cs="Times New Roman"/>
          <w:sz w:val="20"/>
          <w:szCs w:val="20"/>
        </w:rPr>
        <w:t>видации Исполнителя.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5.5. Исполнитель вправе отказаться от исполнения настоящего Договора при условии полного возмещения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расходов.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5.6. Действие настоящего Договора прекращается в случае отчисления Обучающегося до окончания срока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с</w:t>
      </w:r>
      <w:r>
        <w:rPr>
          <w:rFonts w:ascii="Times New Roman" w:eastAsia="Times New Roman" w:hAnsi="Times New Roman" w:cs="Times New Roman"/>
          <w:sz w:val="20"/>
          <w:szCs w:val="20"/>
        </w:rPr>
        <w:t>обственному желанию, по другим основаниям, предусмотренным действующим законодательством и локальными актами Исполнителя.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6. ОТВЕТСТВЕННОСТЬ СТОРОН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</w:t>
      </w:r>
      <w:r>
        <w:rPr>
          <w:rFonts w:ascii="Times New Roman" w:eastAsia="Times New Roman" w:hAnsi="Times New Roman" w:cs="Times New Roman"/>
          <w:sz w:val="20"/>
          <w:szCs w:val="20"/>
        </w:rPr>
        <w:t>ь, предусмотренную законодательством Российской Федерации и настоящим Договором.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6.2.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</w:t>
      </w:r>
      <w:r>
        <w:rPr>
          <w:rFonts w:ascii="Times New Roman" w:eastAsia="Times New Roman" w:hAnsi="Times New Roman" w:cs="Times New Roman"/>
          <w:sz w:val="20"/>
          <w:szCs w:val="20"/>
        </w:rPr>
        <w:t>ся при заключении договора, в том числе оказания их не 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полном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объеме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предусмотренном образовательными программами (частью образовательной программы).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6.3.2. Соразмерного уменьшения стоимости об</w:t>
      </w:r>
      <w:r>
        <w:rPr>
          <w:rFonts w:ascii="Times New Roman" w:eastAsia="Times New Roman" w:hAnsi="Times New Roman" w:cs="Times New Roman"/>
          <w:sz w:val="20"/>
          <w:szCs w:val="20"/>
        </w:rPr>
        <w:t>разовательных услуг;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6.4. Если недостаток платных образовательных услуг не может быть устранен без несоразмерных расходов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или затрат времени, или выявляется неоднократно, или проявляется вновь после его устранения, или другие подобные недостатки, то указанный недостаток является существенным недостатком платных образовательных услуг.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6.5.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</w:t>
      </w:r>
      <w:proofErr w:type="gramEnd"/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Обучающийся также вправе отказаться от исполнения Договора, если установ</w:t>
      </w:r>
      <w:r>
        <w:rPr>
          <w:rFonts w:ascii="Times New Roman" w:eastAsia="Times New Roman" w:hAnsi="Times New Roman" w:cs="Times New Roman"/>
          <w:sz w:val="20"/>
          <w:szCs w:val="20"/>
        </w:rPr>
        <w:t>лен существенный недостаток оказанной образовательной услуги или иные существенные отступления от условий Договора.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6.6. Если Исполнитель нарушил сроки оказания образовательной услуги (сроки начала и (или) окончания оказания образовательной услуги и (или) </w:t>
      </w:r>
      <w:r>
        <w:rPr>
          <w:rFonts w:ascii="Times New Roman" w:eastAsia="Times New Roman" w:hAnsi="Times New Roman" w:cs="Times New Roman"/>
          <w:sz w:val="20"/>
          <w:szCs w:val="20"/>
        </w:rPr>
        <w:t>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6.6.1. Назначить Исполнителю новый срок, в течение которого </w:t>
      </w:r>
      <w:r>
        <w:rPr>
          <w:rFonts w:ascii="Times New Roman" w:eastAsia="Times New Roman" w:hAnsi="Times New Roman" w:cs="Times New Roman"/>
          <w:sz w:val="20"/>
          <w:szCs w:val="20"/>
        </w:rPr>
        <w:t>Исполнитель должен приступить к оказанию образовательной услуги и (или) закончить оказание образовательной услуги;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sz w:val="20"/>
          <w:szCs w:val="20"/>
        </w:rPr>
        <w:t>6.3. Потребовать соразмерного уменьшения стоимости образовательной услуги;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6.6.4. Расторгнуть Договор.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6.7. При обнаружении недостатка платных образовательных услуг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недостатка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и свои требование (я).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Срок рассмотрения Заявления соста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вляет не более 10 (десяти) дней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его получения.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6.8.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</w:t>
      </w:r>
      <w:r>
        <w:rPr>
          <w:rFonts w:ascii="Times New Roman" w:eastAsia="Times New Roman" w:hAnsi="Times New Roman" w:cs="Times New Roman"/>
          <w:sz w:val="20"/>
          <w:szCs w:val="20"/>
        </w:rPr>
        <w:t>исполнения условий Договора.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6.9. Требования к программному обеспечению обучающегося: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OC: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Windows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android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Chrome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версии 80 и старше.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7. ЗАКЛЮЧИТЕЛЬНЫЕ ПОЛОЖЕНИЯ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7.1.  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 действия договора 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вен сроку оказания образовательной услуги, указанной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7.2. Сведения, указанные в настоящем Договоре, соответствую</w:t>
      </w:r>
      <w:r>
        <w:rPr>
          <w:rFonts w:ascii="Times New Roman" w:eastAsia="Times New Roman" w:hAnsi="Times New Roman" w:cs="Times New Roman"/>
          <w:sz w:val="20"/>
          <w:szCs w:val="20"/>
        </w:rPr>
        <w:t>т информации, размещенной на официальном сайте Исполнителя в сети «Интернет» на момент заключения настоящего Договора.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 зачисл</w:t>
      </w:r>
      <w:r>
        <w:rPr>
          <w:rFonts w:ascii="Times New Roman" w:eastAsia="Times New Roman" w:hAnsi="Times New Roman" w:cs="Times New Roman"/>
          <w:sz w:val="20"/>
          <w:szCs w:val="20"/>
        </w:rPr>
        <w:t>ении Обучающегося в образовательную организацию до даты издания приказа о завершении обучения или отчисления Обучающегося.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7.5. Возникшие меж</w:t>
      </w:r>
      <w:r>
        <w:rPr>
          <w:rFonts w:ascii="Times New Roman" w:eastAsia="Times New Roman" w:hAnsi="Times New Roman" w:cs="Times New Roman"/>
          <w:sz w:val="20"/>
          <w:szCs w:val="20"/>
        </w:rPr>
        <w:t>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7.6.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Стороны признают юридическую силу за электронными письмами – документами, направленными по элек</w:t>
      </w:r>
      <w:r>
        <w:rPr>
          <w:rFonts w:ascii="Times New Roman" w:eastAsia="Times New Roman" w:hAnsi="Times New Roman" w:cs="Times New Roman"/>
          <w:sz w:val="20"/>
          <w:szCs w:val="20"/>
        </w:rPr>
        <w:t>тронной почте (e-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</w:t>
      </w:r>
      <w:r>
        <w:rPr>
          <w:rFonts w:ascii="Times New Roman" w:eastAsia="Times New Roman" w:hAnsi="Times New Roman" w:cs="Times New Roman"/>
          <w:sz w:val="20"/>
          <w:szCs w:val="20"/>
        </w:rPr>
        <w:t>в реквизитах Сторон и являющимся электронной подписью соответствующей Стороны.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Доступ к электронной почте каждая Сторона осуществляет по паролю и обязуется сохранять его конфиденциальность.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7.7. При соблюдении указанных условий передаваемые по электронной </w:t>
      </w:r>
      <w:r>
        <w:rPr>
          <w:rFonts w:ascii="Times New Roman" w:eastAsia="Times New Roman" w:hAnsi="Times New Roman" w:cs="Times New Roman"/>
          <w:sz w:val="20"/>
          <w:szCs w:val="20"/>
        </w:rPr>
        <w:t>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7.8. Обучающийся предоставляет добровольное согласие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на получение от Исполнителя любой информации по данному </w:t>
      </w:r>
      <w:r>
        <w:rPr>
          <w:rFonts w:ascii="Times New Roman" w:eastAsia="Times New Roman" w:hAnsi="Times New Roman" w:cs="Times New Roman"/>
          <w:sz w:val="20"/>
          <w:szCs w:val="20"/>
        </w:rPr>
        <w:t>Договору в электронном виде по электронному адресу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указанному в реквизитах.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обязуется предоставить бумажные оригиналы договора Исполнителю при помощи почтовой связи,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личного посещения Исполнителя.</w:t>
      </w:r>
    </w:p>
    <w:p w:rsidR="008E3FBC" w:rsidRDefault="007C35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Обучающегося.</w:t>
      </w:r>
    </w:p>
    <w:p w:rsidR="008E3FBC" w:rsidRDefault="007C357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 w:clear="all"/>
      </w:r>
    </w:p>
    <w:p w:rsidR="008E3FBC" w:rsidRDefault="007C357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8. АДРЕСА, РЕКВИЗИТЫ И ПОДПИСИ СТОРОН</w:t>
      </w:r>
    </w:p>
    <w:p w:rsidR="008E3FBC" w:rsidRDefault="007C357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Исполнитель </w:t>
      </w:r>
    </w:p>
    <w:p w:rsidR="008E3FBC" w:rsidRDefault="007C357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АНО ДПО «МИРО»</w:t>
      </w:r>
    </w:p>
    <w:p w:rsidR="008E3FBC" w:rsidRDefault="007C357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ИНН 7717163530</w:t>
      </w:r>
    </w:p>
    <w:p w:rsidR="008E3FBC" w:rsidRDefault="007C357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КПП 775101001</w:t>
      </w:r>
    </w:p>
    <w:p w:rsidR="008E3FBC" w:rsidRDefault="007C357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БИК 044525225</w:t>
      </w:r>
    </w:p>
    <w:p w:rsidR="008E3FBC" w:rsidRDefault="007C357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ОГРН 1137799014275</w:t>
      </w:r>
    </w:p>
    <w:p w:rsidR="008E3FBC" w:rsidRDefault="007C357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/счет 40703810138050001545</w:t>
      </w:r>
    </w:p>
    <w:p w:rsidR="008E3FBC" w:rsidRDefault="007C357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ПАО «Сбербанк России» г. Москва</w:t>
      </w:r>
    </w:p>
    <w:p w:rsidR="008E3FBC" w:rsidRDefault="007C357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\счет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30101810400000000225</w:t>
      </w:r>
    </w:p>
    <w:p w:rsidR="008E3FBC" w:rsidRDefault="007C357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/оф г/9/937г</w:t>
      </w:r>
    </w:p>
    <w:p w:rsidR="008E3FBC" w:rsidRDefault="007C357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Почтовый адрес: 108811, город Москва, километр Киевское шоссе 22-й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/оф г/9/937г </w:t>
      </w:r>
    </w:p>
    <w:p w:rsidR="008E3FBC" w:rsidRDefault="007C357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Тел.: 7 (800) 555-20-50</w:t>
      </w:r>
    </w:p>
    <w:p w:rsidR="008E3FBC" w:rsidRDefault="007C357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8" w:tooltip="mailto:spets@defectologiya.pro" w:history="1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spets@defectologiya.pro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(Приемная комиссия)</w:t>
      </w:r>
    </w:p>
    <w:p w:rsidR="008E3FBC" w:rsidRDefault="007C357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t xml:space="preserve">             </w:t>
      </w:r>
      <w:hyperlink r:id="rId9" w:tooltip="mailto:kpk@defectologiya.pro" w:history="1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kpk@defectologiya.pro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(Отдел контроля качества)</w:t>
      </w:r>
    </w:p>
    <w:p w:rsidR="008E3FBC" w:rsidRDefault="008E3FBC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E3FBC" w:rsidRDefault="007C357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Ректор</w:t>
      </w:r>
    </w:p>
    <w:p w:rsidR="008E3FBC" w:rsidRDefault="007C357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______________________А.А. Чесноков</w:t>
      </w:r>
    </w:p>
    <w:p w:rsidR="008E3FBC" w:rsidRDefault="007C357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(Исполн</w:t>
      </w:r>
      <w:r>
        <w:rPr>
          <w:rFonts w:ascii="Times New Roman" w:eastAsia="Times New Roman" w:hAnsi="Times New Roman" w:cs="Times New Roman"/>
          <w:sz w:val="20"/>
          <w:szCs w:val="20"/>
        </w:rPr>
        <w:t>итель)</w:t>
      </w:r>
    </w:p>
    <w:p w:rsidR="008E3FBC" w:rsidRDefault="007C357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8E3FBC" w:rsidRDefault="008E3FBC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E3FBC" w:rsidRDefault="007C357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Обучающийся</w:t>
      </w:r>
    </w:p>
    <w:p w:rsidR="008E3FBC" w:rsidRDefault="007C357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Ф.И.О. </w:t>
      </w:r>
    </w:p>
    <w:p w:rsidR="008E3FBC" w:rsidRDefault="007C357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Серия ________ Номер ________</w:t>
      </w:r>
    </w:p>
    <w:p w:rsidR="008E3FBC" w:rsidRDefault="007C357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Кем и когда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8E3FBC" w:rsidRDefault="007C357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Место Рождения: </w:t>
      </w:r>
    </w:p>
    <w:p w:rsidR="008E3FBC" w:rsidRDefault="007C357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Дата Рождения: </w:t>
      </w:r>
    </w:p>
    <w:p w:rsidR="008E3FBC" w:rsidRDefault="007C357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Зарегистрирован: </w:t>
      </w:r>
    </w:p>
    <w:p w:rsidR="008E3FBC" w:rsidRDefault="007C357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Адрес электронной почты: </w:t>
      </w:r>
    </w:p>
    <w:p w:rsidR="008E3FBC" w:rsidRDefault="007C357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Телефон: </w:t>
      </w:r>
    </w:p>
    <w:p w:rsidR="008E3FBC" w:rsidRDefault="008E3FBC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E3FBC" w:rsidRDefault="007C35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ающихся, организацию и осуществление образовательной деятельности, в том числе порядок работы в СДО ознакомле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н(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а).Содержание всех вышеуказанных документов, настоящего Договора мною прочитано, толкование их положений разъяснено и понятно, невыясненных вопро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сов, влияющих на заключение настоящего Договора, не имею. Исполнитель не несет ответственности за последующее трудоустройство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8E3FBC" w:rsidRDefault="008E3F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E3FBC" w:rsidRDefault="007C3570">
      <w:pPr>
        <w:spacing w:after="0" w:line="240" w:lineRule="auto"/>
        <w:jc w:val="both"/>
        <w:rPr>
          <w:rFonts w:ascii="Roboto" w:eastAsia="Roboto" w:hAnsi="Roboto" w:cs="Roboto"/>
          <w:color w:val="151515"/>
          <w:sz w:val="23"/>
          <w:szCs w:val="23"/>
          <w:shd w:val="clear" w:color="auto" w:fill="FBFBFB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на получение от Исполнителя любой информации по данному договору в эле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ктронном виде по следующему электронному адресу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(электронным адресам):</w:t>
      </w:r>
      <w:r>
        <w:t xml:space="preserve"> </w:t>
      </w:r>
      <w:r>
        <w:rPr>
          <w:rFonts w:ascii="Roboto" w:eastAsia="Roboto" w:hAnsi="Roboto" w:cs="Roboto"/>
          <w:color w:val="151515"/>
          <w:sz w:val="23"/>
          <w:szCs w:val="23"/>
          <w:shd w:val="clear" w:color="auto" w:fill="FBFBFB"/>
        </w:rPr>
        <w:t xml:space="preserve">  </w:t>
      </w:r>
    </w:p>
    <w:p w:rsidR="008E3FBC" w:rsidRDefault="007C357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 /_____________________/</w:t>
      </w:r>
    </w:p>
    <w:p w:rsidR="008E3FBC" w:rsidRDefault="007C357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(Обучающийся)</w:t>
      </w:r>
    </w:p>
    <w:sectPr w:rsidR="008E3FBC">
      <w:footerReference w:type="default" r:id="rId10"/>
      <w:pgSz w:w="11906" w:h="16838"/>
      <w:pgMar w:top="1134" w:right="707" w:bottom="0" w:left="1134" w:header="708" w:footer="708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570" w:rsidRDefault="007C3570">
      <w:pPr>
        <w:spacing w:after="0" w:line="240" w:lineRule="auto"/>
      </w:pPr>
      <w:r>
        <w:separator/>
      </w:r>
    </w:p>
  </w:endnote>
  <w:endnote w:type="continuationSeparator" w:id="0">
    <w:p w:rsidR="007C3570" w:rsidRDefault="007C3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ahom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FBC" w:rsidRDefault="007C357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570" w:rsidRDefault="007C3570">
      <w:pPr>
        <w:spacing w:after="0" w:line="240" w:lineRule="auto"/>
      </w:pPr>
      <w:r>
        <w:separator/>
      </w:r>
    </w:p>
  </w:footnote>
  <w:footnote w:type="continuationSeparator" w:id="0">
    <w:p w:rsidR="007C3570" w:rsidRDefault="007C35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BC"/>
    <w:rsid w:val="00034D67"/>
    <w:rsid w:val="007C3570"/>
    <w:rsid w:val="008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">
    <w:name w:val="Заголовок 1 Знак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spacing w:after="0" w:line="240" w:lineRule="auto"/>
    </w:p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0">
    <w:name w:val="Название объекта1"/>
    <w:basedOn w:val="a"/>
    <w:next w:val="a"/>
    <w:link w:val="CaptionChar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tex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2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3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4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  <w:shd w:val="clear" w:color="FFFFFF" w:themeColor="accent1" w:themeTint="00" w:fill="FFFFFF" w:themeFill="accent1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1" w:themeTint="00" w:fill="FFFFFF" w:themeFill="accen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text1" w:themeTint="00" w:themeShade="0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FFFFFF" w:themeColor="text1" w:themeTint="00" w:themeShade="00"/>
      </w:rPr>
    </w:tblStylePr>
    <w:tblStylePr w:type="firstCol">
      <w:rPr>
        <w:b/>
        <w:color w:val="FFFFFF" w:themeColor="text1" w:themeTint="00" w:themeShade="00"/>
      </w:rPr>
    </w:tblStylePr>
    <w:tblStylePr w:type="lastCol">
      <w:rPr>
        <w:b/>
        <w:color w:val="FFFFFF" w:themeColor="text1" w:themeTint="00" w:themeShade="0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1" w:themeTint="00" w:themeShade="0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FFFFFF" w:themeColor="accent1" w:themeTint="00" w:themeShade="00"/>
      </w:rPr>
    </w:tblStylePr>
    <w:tblStylePr w:type="firstCol">
      <w:rPr>
        <w:b/>
        <w:color w:val="FFFFFF" w:themeColor="accent1" w:themeTint="00" w:themeShade="00"/>
      </w:rPr>
    </w:tblStylePr>
    <w:tblStylePr w:type="lastCol">
      <w:rPr>
        <w:b/>
        <w:color w:val="FFFFFF" w:themeColor="accent1" w:themeTint="00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6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  <w:insideH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bottom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2" w:themeTint="00"/>
          <w:right w:val="single" w:sz="4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bottom w:val="single" w:sz="4" w:space="0" w:color="FFFFFF" w:themeColor="accent2" w:themeTint="0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3" w:themeTint="00"/>
          <w:right w:val="single" w:sz="4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bottom w:val="single" w:sz="4" w:space="0" w:color="FFFFFF" w:themeColor="accent3" w:themeTint="0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4" w:themeTint="00"/>
          <w:right w:val="single" w:sz="4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bottom w:val="single" w:sz="4" w:space="0" w:color="FFFFFF" w:themeColor="accent4" w:themeTint="0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5" w:themeTint="00"/>
          <w:right w:val="single" w:sz="4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bottom w:val="single" w:sz="4" w:space="0" w:color="FFFFFF" w:themeColor="accent5" w:themeTint="0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6" w:themeTint="00"/>
          <w:right w:val="single" w:sz="4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bottom w:val="single" w:sz="4" w:space="0" w:color="FFFFFF" w:themeColor="accent6" w:themeTint="00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text1" w:themeTint="00"/>
        <w:left w:val="single" w:sz="32" w:space="0" w:color="FFFFFF" w:themeColor="text1" w:themeTint="00"/>
        <w:bottom w:val="single" w:sz="32" w:space="0" w:color="FFFFFF" w:themeColor="text1" w:themeTint="00"/>
        <w:right w:val="single" w:sz="32" w:space="0" w:color="FFFFFF" w:themeColor="text1" w:themeTint="00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text1" w:themeTint="00"/>
          <w:bottom w:val="single" w:sz="12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text1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text1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2" w:themeTint="00"/>
        <w:left w:val="single" w:sz="32" w:space="0" w:color="FFFFFF" w:themeColor="accent2" w:themeTint="00"/>
        <w:bottom w:val="single" w:sz="32" w:space="0" w:color="FFFFFF" w:themeColor="accent2" w:themeTint="00"/>
        <w:right w:val="single" w:sz="32" w:space="0" w:color="FFFFFF" w:themeColor="accent2" w:themeTint="00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2" w:themeTint="00"/>
          <w:bottom w:val="single" w:sz="12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2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2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3" w:themeTint="00"/>
        <w:left w:val="single" w:sz="32" w:space="0" w:color="FFFFFF" w:themeColor="accent3" w:themeTint="00"/>
        <w:bottom w:val="single" w:sz="32" w:space="0" w:color="FFFFFF" w:themeColor="accent3" w:themeTint="00"/>
        <w:right w:val="single" w:sz="32" w:space="0" w:color="FFFFFF" w:themeColor="accent3" w:themeTint="00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3" w:themeTint="00"/>
          <w:bottom w:val="single" w:sz="12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3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3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4" w:themeTint="00"/>
        <w:left w:val="single" w:sz="32" w:space="0" w:color="FFFFFF" w:themeColor="accent4" w:themeTint="00"/>
        <w:bottom w:val="single" w:sz="32" w:space="0" w:color="FFFFFF" w:themeColor="accent4" w:themeTint="00"/>
        <w:right w:val="single" w:sz="32" w:space="0" w:color="FFFFFF" w:themeColor="accent4" w:themeTint="00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4" w:themeTint="00"/>
          <w:bottom w:val="single" w:sz="12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4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4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5" w:themeTint="00"/>
        <w:left w:val="single" w:sz="32" w:space="0" w:color="FFFFFF" w:themeColor="accent5" w:themeTint="00"/>
        <w:bottom w:val="single" w:sz="32" w:space="0" w:color="FFFFFF" w:themeColor="accent5" w:themeTint="00"/>
        <w:right w:val="single" w:sz="32" w:space="0" w:color="FFFFFF" w:themeColor="accent5" w:themeTint="00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5" w:themeTint="00"/>
          <w:bottom w:val="single" w:sz="12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5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5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6" w:themeTint="00"/>
        <w:left w:val="single" w:sz="32" w:space="0" w:color="FFFFFF" w:themeColor="accent6" w:themeTint="00"/>
        <w:bottom w:val="single" w:sz="32" w:space="0" w:color="FFFFFF" w:themeColor="accent6" w:themeTint="00"/>
        <w:right w:val="single" w:sz="32" w:space="0" w:color="FFFFFF" w:themeColor="accent6" w:themeTint="00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6" w:themeTint="00"/>
          <w:bottom w:val="single" w:sz="12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6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6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FFFFFF" w:themeColor="text1" w:themeTint="0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FFFFFF" w:themeColor="text1" w:themeTint="0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1" w:themeShade="00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000000" w:themeColor="accent1" w:themeShade="0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000000" w:themeColor="accent1" w:themeShade="00"/>
      </w:rPr>
    </w:tblStylePr>
    <w:tblStylePr w:type="lastCol">
      <w:rPr>
        <w:b/>
        <w:color w:val="000000" w:themeColor="accent1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4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4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4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5" w:themeTint="00" w:themeShade="00"/>
      </w:rPr>
      <w:tblPr/>
      <w:tcPr>
        <w:tcBorders>
          <w:bottom w:val="single" w:sz="4" w:space="0" w:color="FFFFFF" w:themeColor="accent5" w:themeTint="00"/>
        </w:tcBorders>
      </w:tcPr>
    </w:tblStylePr>
    <w:tblStylePr w:type="lastRow">
      <w:rPr>
        <w:b/>
        <w:color w:val="FFFFFF" w:themeColor="accent5" w:themeTint="00" w:themeShade="00"/>
      </w:rPr>
      <w:tblPr/>
      <w:tcPr>
        <w:tcBorders>
          <w:top w:val="single" w:sz="4" w:space="0" w:color="FFFFFF" w:themeColor="accent5" w:themeTint="00"/>
        </w:tcBorders>
      </w:tcPr>
    </w:tblStylePr>
    <w:tblStylePr w:type="firstCol">
      <w:rPr>
        <w:b/>
        <w:color w:val="FFFFFF" w:themeColor="accent5" w:themeTint="00" w:themeShade="00"/>
      </w:rPr>
    </w:tblStylePr>
    <w:tblStylePr w:type="lastCol">
      <w:rPr>
        <w:b/>
        <w:color w:val="FFFFFF" w:themeColor="accent5" w:themeTint="00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6" w:themeTint="00" w:themeShade="00"/>
      </w:rPr>
      <w:tblPr/>
      <w:tcPr>
        <w:tcBorders>
          <w:bottom w:val="single" w:sz="4" w:space="0" w:color="FFFFFF" w:themeColor="accent6" w:themeTint="00"/>
        </w:tcBorders>
      </w:tcPr>
    </w:tblStylePr>
    <w:tblStylePr w:type="lastRow">
      <w:rPr>
        <w:b/>
        <w:color w:val="FFFFFF" w:themeColor="accent6" w:themeTint="00" w:themeShade="00"/>
      </w:rPr>
      <w:tblPr/>
      <w:tcPr>
        <w:tcBorders>
          <w:top w:val="single" w:sz="4" w:space="0" w:color="FFFFFF" w:themeColor="accent6" w:themeTint="00"/>
        </w:tcBorders>
      </w:tcPr>
    </w:tblStylePr>
    <w:tblStylePr w:type="firstCol">
      <w:rPr>
        <w:b/>
        <w:color w:val="FFFFFF" w:themeColor="accent6" w:themeTint="00" w:themeShade="00"/>
      </w:rPr>
    </w:tblStylePr>
    <w:tblStylePr w:type="lastCol">
      <w:rPr>
        <w:b/>
        <w:color w:val="FFFFFF" w:themeColor="accent6" w:themeTint="00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1" w:themeShade="00"/>
        <w:left w:val="single" w:sz="4" w:space="0" w:color="000000" w:themeColor="accent1" w:themeShade="00"/>
        <w:bottom w:val="single" w:sz="4" w:space="0" w:color="000000" w:themeColor="accent1" w:themeShade="00"/>
        <w:right w:val="single" w:sz="4" w:space="0" w:color="000000" w:themeColor="accent1" w:themeShade="00"/>
        <w:insideH w:val="single" w:sz="4" w:space="0" w:color="000000" w:themeColor="accent1" w:themeShade="00"/>
        <w:insideV w:val="single" w:sz="4" w:space="0" w:color="000000" w:themeColor="accent1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2" w:themeShade="00"/>
        <w:left w:val="single" w:sz="4" w:space="0" w:color="000000" w:themeColor="accent2" w:themeShade="00"/>
        <w:bottom w:val="single" w:sz="4" w:space="0" w:color="000000" w:themeColor="accent2" w:themeShade="00"/>
        <w:right w:val="single" w:sz="4" w:space="0" w:color="000000" w:themeColor="accent2" w:themeShade="00"/>
        <w:insideH w:val="single" w:sz="4" w:space="0" w:color="000000" w:themeColor="accent2" w:themeShade="00"/>
        <w:insideV w:val="single" w:sz="4" w:space="0" w:color="000000" w:themeColor="accent2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3" w:themeShade="00"/>
        <w:left w:val="single" w:sz="4" w:space="0" w:color="000000" w:themeColor="accent3" w:themeShade="00"/>
        <w:bottom w:val="single" w:sz="4" w:space="0" w:color="000000" w:themeColor="accent3" w:themeShade="00"/>
        <w:right w:val="single" w:sz="4" w:space="0" w:color="000000" w:themeColor="accent3" w:themeShade="00"/>
        <w:insideH w:val="single" w:sz="4" w:space="0" w:color="000000" w:themeColor="accent3" w:themeShade="00"/>
        <w:insideV w:val="single" w:sz="4" w:space="0" w:color="000000" w:themeColor="accent3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4" w:themeShade="00"/>
        <w:left w:val="single" w:sz="4" w:space="0" w:color="000000" w:themeColor="accent4" w:themeShade="00"/>
        <w:bottom w:val="single" w:sz="4" w:space="0" w:color="000000" w:themeColor="accent4" w:themeShade="00"/>
        <w:right w:val="single" w:sz="4" w:space="0" w:color="000000" w:themeColor="accent4" w:themeShade="00"/>
        <w:insideH w:val="single" w:sz="4" w:space="0" w:color="000000" w:themeColor="accent4" w:themeShade="00"/>
        <w:insideV w:val="single" w:sz="4" w:space="0" w:color="000000" w:themeColor="accent4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5" w:themeShade="00"/>
        <w:left w:val="single" w:sz="4" w:space="0" w:color="000000" w:themeColor="accent5" w:themeShade="00"/>
        <w:bottom w:val="single" w:sz="4" w:space="0" w:color="000000" w:themeColor="accent5" w:themeShade="00"/>
        <w:right w:val="single" w:sz="4" w:space="0" w:color="000000" w:themeColor="accent5" w:themeShade="00"/>
        <w:insideH w:val="single" w:sz="4" w:space="0" w:color="000000" w:themeColor="accent5" w:themeShade="00"/>
        <w:insideV w:val="single" w:sz="4" w:space="0" w:color="000000" w:themeColor="accent5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6" w:themeShade="00"/>
        <w:left w:val="single" w:sz="4" w:space="0" w:color="000000" w:themeColor="accent6" w:themeShade="00"/>
        <w:bottom w:val="single" w:sz="4" w:space="0" w:color="000000" w:themeColor="accent6" w:themeShade="00"/>
        <w:right w:val="single" w:sz="4" w:space="0" w:color="000000" w:themeColor="accent6" w:themeShade="00"/>
        <w:insideH w:val="single" w:sz="4" w:space="0" w:color="000000" w:themeColor="accent6" w:themeShade="00"/>
        <w:insideV w:val="single" w:sz="4" w:space="0" w:color="000000" w:themeColor="accent6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text1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text1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2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3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4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5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6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Верхний колонтитул1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3"/>
    <w:uiPriority w:val="99"/>
  </w:style>
  <w:style w:type="paragraph" w:customStyle="1" w:styleId="14">
    <w:name w:val="Нижний колонтитул1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4"/>
    <w:uiPriority w:val="99"/>
  </w:style>
  <w:style w:type="table" w:customStyle="1" w:styleId="15">
    <w:name w:val="Сетка таблицы1"/>
    <w:basedOn w:val="a1"/>
    <w:next w:val="af4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0">
    <w:name w:val="StGen0"/>
    <w:basedOn w:val="TableNormal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StGen1">
    <w:name w:val="StGen1"/>
    <w:basedOn w:val="TableNormal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paragraph" w:customStyle="1" w:styleId="16">
    <w:name w:val="Обычный1"/>
    <w:rPr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310">
    <w:name w:val="Заголовок 31"/>
    <w:basedOn w:val="a"/>
    <w:next w:val="a"/>
    <w:uiPriority w:val="9"/>
    <w:unhideWhenUsed/>
    <w:qFormat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ts@defectologiya.p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pk@defectologiya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O+CRbW5vzj/gXxEHmBoNEMFjBA==">CgMxLjA4AHIhMTlpN0hqOVJuSV9YbUZQSDNiZmFwVTZsajJPWEJVaV9H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2666</Words>
  <Characters>15198</Characters>
  <Application>Microsoft Office Word</Application>
  <DocSecurity>0</DocSecurity>
  <Lines>126</Lines>
  <Paragraphs>35</Paragraphs>
  <ScaleCrop>false</ScaleCrop>
  <Company>RePack by SPecialiST</Company>
  <LinksUpToDate>false</LinksUpToDate>
  <CharactersWithSpaces>17829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Alex</cp:lastModifiedBy>
  <cp:revision>7</cp:revision>
  <dcterms:created xsi:type="dcterms:W3CDTF">2025-06-23T09:32:00Z</dcterms:created>
  <dcterms:modified xsi:type="dcterms:W3CDTF">2025-07-03T14:55:00Z</dcterms:modified>
</cp:coreProperties>
</file>